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120" w:line="240" w:lineRule="auto"/>
        <w:ind w:left="-425.19685039370086" w:right="-300" w:firstLine="0"/>
        <w:rPr>
          <w:rFonts w:ascii="Open Sans" w:cs="Open Sans" w:eastAsia="Open Sans" w:hAnsi="Open Sans"/>
          <w:color w:val="333333"/>
          <w:sz w:val="24"/>
          <w:szCs w:val="24"/>
        </w:rPr>
      </w:pPr>
      <w:bookmarkStart w:colFirst="0" w:colLast="0" w:name="_gjdgxs" w:id="0"/>
      <w:bookmarkEnd w:id="0"/>
      <w:r w:rsidDel="00000000" w:rsidR="00000000" w:rsidRPr="00000000">
        <w:rPr>
          <w:rFonts w:ascii="Open Sans" w:cs="Open Sans" w:eastAsia="Open Sans" w:hAnsi="Open Sans"/>
          <w:color w:val="333333"/>
          <w:sz w:val="24"/>
          <w:szCs w:val="24"/>
          <w:rtl w:val="0"/>
        </w:rPr>
        <w:t xml:space="preserve">To be completed with the client and uploaded by Switchboard via the secure referral link.</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spacing w:before="120" w:line="240" w:lineRule="auto"/>
        <w:ind w:left="-425.19685039370086" w:right="-300" w:firstLine="0"/>
        <w:rPr>
          <w:rFonts w:ascii="Open Sans" w:cs="Open Sans" w:eastAsia="Open Sans" w:hAnsi="Open Sans"/>
          <w:color w:val="333333"/>
          <w:sz w:val="24"/>
          <w:szCs w:val="24"/>
          <w:highlight w:val="white"/>
        </w:rPr>
      </w:pPr>
      <w:bookmarkStart w:colFirst="0" w:colLast="0" w:name="_1fob9te" w:id="1"/>
      <w:bookmarkEnd w:id="1"/>
      <w:r w:rsidDel="00000000" w:rsidR="00000000" w:rsidRPr="00000000">
        <w:rPr>
          <w:rFonts w:ascii="Open Sans" w:cs="Open Sans" w:eastAsia="Open Sans" w:hAnsi="Open Sans"/>
          <w:color w:val="333333"/>
          <w:sz w:val="24"/>
          <w:szCs w:val="24"/>
          <w:highlight w:val="white"/>
          <w:rtl w:val="0"/>
        </w:rPr>
        <w:t xml:space="preserve">We need to record information about you so that we can give you advice. This is called a ‘legitimate interest’ to store basic information about you and your situation. </w:t>
      </w:r>
      <w:r w:rsidDel="00000000" w:rsidR="00000000" w:rsidRPr="00000000">
        <w:rPr>
          <w:rFonts w:ascii="Open Sans" w:cs="Open Sans" w:eastAsia="Open Sans" w:hAnsi="Open Sans"/>
          <w:color w:val="333333"/>
          <w:sz w:val="24"/>
          <w:szCs w:val="24"/>
          <w:highlight w:val="white"/>
          <w:rtl w:val="0"/>
        </w:rPr>
        <w:t xml:space="preserve">When we record and use your personal information we:</w:t>
      </w:r>
    </w:p>
    <w:p w:rsidR="00000000" w:rsidDel="00000000" w:rsidP="00000000" w:rsidRDefault="00000000" w:rsidRPr="00000000" w14:paraId="00000004">
      <w:pPr>
        <w:pStyle w:val="Heading1"/>
        <w:numPr>
          <w:ilvl w:val="0"/>
          <w:numId w:val="1"/>
        </w:numPr>
        <w:spacing w:after="0" w:afterAutospacing="0" w:before="120" w:line="240" w:lineRule="auto"/>
        <w:ind w:left="720" w:right="-300" w:hanging="360"/>
        <w:rPr>
          <w:rFonts w:ascii="Open Sans" w:cs="Open Sans" w:eastAsia="Open Sans" w:hAnsi="Open Sans"/>
          <w:color w:val="333333"/>
          <w:sz w:val="24"/>
          <w:szCs w:val="24"/>
          <w:highlight w:val="white"/>
        </w:rPr>
      </w:pPr>
      <w:bookmarkStart w:colFirst="0" w:colLast="0" w:name="_ai83d9ehe2a2" w:id="2"/>
      <w:bookmarkEnd w:id="2"/>
      <w:r w:rsidDel="00000000" w:rsidR="00000000" w:rsidRPr="00000000">
        <w:rPr>
          <w:rFonts w:ascii="Open Sans" w:cs="Open Sans" w:eastAsia="Open Sans" w:hAnsi="Open Sans"/>
          <w:color w:val="333333"/>
          <w:sz w:val="24"/>
          <w:szCs w:val="24"/>
          <w:highlight w:val="white"/>
          <w:rtl w:val="0"/>
        </w:rPr>
        <w:t xml:space="preserve">only access it when we have a good reason</w:t>
      </w:r>
    </w:p>
    <w:p w:rsidR="00000000" w:rsidDel="00000000" w:rsidP="00000000" w:rsidRDefault="00000000" w:rsidRPr="00000000" w14:paraId="00000005">
      <w:pPr>
        <w:pStyle w:val="Heading1"/>
        <w:numPr>
          <w:ilvl w:val="0"/>
          <w:numId w:val="1"/>
        </w:numPr>
        <w:spacing w:after="0" w:afterAutospacing="0" w:before="0" w:beforeAutospacing="0" w:line="240" w:lineRule="auto"/>
        <w:ind w:left="720" w:right="-300" w:hanging="360"/>
        <w:rPr>
          <w:rFonts w:ascii="Open Sans" w:cs="Open Sans" w:eastAsia="Open Sans" w:hAnsi="Open Sans"/>
          <w:color w:val="333333"/>
          <w:sz w:val="24"/>
          <w:szCs w:val="24"/>
          <w:highlight w:val="white"/>
        </w:rPr>
      </w:pPr>
      <w:bookmarkStart w:colFirst="0" w:colLast="0" w:name="_gu4fjnjp3lxb" w:id="3"/>
      <w:bookmarkEnd w:id="3"/>
      <w:r w:rsidDel="00000000" w:rsidR="00000000" w:rsidRPr="00000000">
        <w:rPr>
          <w:rFonts w:ascii="Open Sans" w:cs="Open Sans" w:eastAsia="Open Sans" w:hAnsi="Open Sans"/>
          <w:color w:val="333333"/>
          <w:sz w:val="24"/>
          <w:szCs w:val="24"/>
          <w:highlight w:val="white"/>
          <w:rtl w:val="0"/>
        </w:rPr>
        <w:t xml:space="preserve">only share what is necessary and relevant </w:t>
      </w:r>
    </w:p>
    <w:p w:rsidR="00000000" w:rsidDel="00000000" w:rsidP="00000000" w:rsidRDefault="00000000" w:rsidRPr="00000000" w14:paraId="00000006">
      <w:pPr>
        <w:pStyle w:val="Heading1"/>
        <w:numPr>
          <w:ilvl w:val="0"/>
          <w:numId w:val="1"/>
        </w:numPr>
        <w:spacing w:before="0" w:beforeAutospacing="0" w:line="240" w:lineRule="auto"/>
        <w:ind w:left="720" w:right="-300" w:hanging="360"/>
        <w:rPr>
          <w:rFonts w:ascii="Open Sans" w:cs="Open Sans" w:eastAsia="Open Sans" w:hAnsi="Open Sans"/>
          <w:color w:val="333333"/>
          <w:sz w:val="24"/>
          <w:szCs w:val="24"/>
          <w:highlight w:val="white"/>
        </w:rPr>
      </w:pPr>
      <w:bookmarkStart w:colFirst="0" w:colLast="0" w:name="_fdvt6beowdk9" w:id="4"/>
      <w:bookmarkEnd w:id="4"/>
      <w:r w:rsidDel="00000000" w:rsidR="00000000" w:rsidRPr="00000000">
        <w:rPr>
          <w:rFonts w:ascii="Open Sans" w:cs="Open Sans" w:eastAsia="Open Sans" w:hAnsi="Open Sans"/>
          <w:color w:val="333333"/>
          <w:sz w:val="24"/>
          <w:szCs w:val="24"/>
          <w:highlight w:val="white"/>
          <w:rtl w:val="0"/>
        </w:rPr>
        <w:t xml:space="preserve">don’t sell it to commercial organisations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1"/>
        <w:spacing w:before="120" w:line="240" w:lineRule="auto"/>
        <w:ind w:left="-425.19685039370086" w:right="-300" w:firstLine="0"/>
        <w:rPr>
          <w:rFonts w:ascii="Open Sans" w:cs="Open Sans" w:eastAsia="Open Sans" w:hAnsi="Open Sans"/>
          <w:color w:val="333333"/>
          <w:sz w:val="24"/>
          <w:szCs w:val="24"/>
          <w:highlight w:val="white"/>
        </w:rPr>
      </w:pPr>
      <w:bookmarkStart w:colFirst="0" w:colLast="0" w:name="_3tqtb61th7kc" w:id="5"/>
      <w:bookmarkEnd w:id="5"/>
      <w:r w:rsidDel="00000000" w:rsidR="00000000" w:rsidRPr="00000000">
        <w:rPr>
          <w:rFonts w:ascii="Open Sans" w:cs="Open Sans" w:eastAsia="Open Sans" w:hAnsi="Open Sans"/>
          <w:color w:val="333333"/>
          <w:sz w:val="24"/>
          <w:szCs w:val="24"/>
          <w:highlight w:val="white"/>
          <w:rtl w:val="0"/>
        </w:rPr>
        <w:t xml:space="preserve">Please let us know if you’d like more information about how we’ll use your information, or visit </w:t>
      </w:r>
      <w:hyperlink r:id="rId6">
        <w:r w:rsidDel="00000000" w:rsidR="00000000" w:rsidRPr="00000000">
          <w:rPr>
            <w:rFonts w:ascii="Open Sans" w:cs="Open Sans" w:eastAsia="Open Sans" w:hAnsi="Open Sans"/>
            <w:color w:val="1155cc"/>
            <w:sz w:val="24"/>
            <w:szCs w:val="24"/>
            <w:highlight w:val="white"/>
            <w:u w:val="single"/>
            <w:rtl w:val="0"/>
          </w:rPr>
          <w:t xml:space="preserve">www.citizensadvice.org.uk/myinformation</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1"/>
        <w:tblW w:w="9915.0" w:type="dxa"/>
        <w:jc w:val="left"/>
        <w:tblInd w:w="-4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2475"/>
        <w:gridCol w:w="2475"/>
        <w:gridCol w:w="2475"/>
        <w:tblGridChange w:id="0">
          <w:tblGrid>
            <w:gridCol w:w="2490"/>
            <w:gridCol w:w="2475"/>
            <w:gridCol w:w="2475"/>
            <w:gridCol w:w="2475"/>
          </w:tblGrid>
        </w:tblGridChange>
      </w:tblGrid>
      <w:tr>
        <w:trPr>
          <w:cantSplit w:val="0"/>
          <w:trHeight w:val="675" w:hRule="atLeast"/>
          <w:tblHeader w:val="0"/>
        </w:trPr>
        <w:tc>
          <w:tcPr>
            <w:gridSpan w:val="2"/>
            <w:tcBorders>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333333"/>
                <w:sz w:val="24"/>
                <w:szCs w:val="24"/>
              </w:rPr>
            </w:pPr>
            <w:r w:rsidDel="00000000" w:rsidR="00000000" w:rsidRPr="00000000">
              <w:rPr>
                <w:rFonts w:ascii="Open Sans" w:cs="Open Sans" w:eastAsia="Open Sans" w:hAnsi="Open Sans"/>
                <w:b w:val="1"/>
                <w:color w:val="333333"/>
                <w:sz w:val="24"/>
                <w:szCs w:val="24"/>
                <w:rtl w:val="0"/>
              </w:rPr>
              <w:t xml:space="preserve">An adviser may need to contact you. Please tick if you agree that the adviser can:</w:t>
            </w:r>
            <w:r w:rsidDel="00000000" w:rsidR="00000000" w:rsidRPr="00000000">
              <w:rPr>
                <w:rtl w:val="0"/>
              </w:rPr>
            </w:r>
          </w:p>
        </w:tc>
        <w:tc>
          <w:tcPr>
            <w:gridSpan w:val="2"/>
            <w:tcBorders>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76" w:lineRule="auto"/>
              <w:rPr/>
            </w:pPr>
            <w:r w:rsidDel="00000000" w:rsidR="00000000" w:rsidRPr="00000000">
              <w:rPr>
                <w:rFonts w:ascii="Open Sans" w:cs="Open Sans" w:eastAsia="Open Sans" w:hAnsi="Open Sans"/>
                <w:b w:val="1"/>
                <w:color w:val="333333"/>
                <w:sz w:val="24"/>
                <w:szCs w:val="24"/>
                <w:rtl w:val="0"/>
              </w:rPr>
              <w:t xml:space="preserve">Can we contact you for feedback about our service? Please tick if you agree to be contacted for feedback via:</w:t>
            </w:r>
            <w:r w:rsidDel="00000000" w:rsidR="00000000" w:rsidRPr="00000000">
              <w:rPr>
                <w:rtl w:val="0"/>
              </w:rPr>
            </w:r>
          </w:p>
        </w:tc>
      </w:tr>
      <w:tr>
        <w:trPr>
          <w:cantSplit w:val="0"/>
          <w:trHeight w:val="195" w:hRule="atLeast"/>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numPr>
                <w:ilvl w:val="0"/>
                <w:numId w:val="4"/>
              </w:numPr>
              <w:spacing w:line="276" w:lineRule="auto"/>
              <w:ind w:left="720" w:hanging="360"/>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Phone</w:t>
            </w:r>
          </w:p>
          <w:p w:rsidR="00000000" w:rsidDel="00000000" w:rsidP="00000000" w:rsidRDefault="00000000" w:rsidRPr="00000000" w14:paraId="0000000F">
            <w:pPr>
              <w:widowControl w:val="0"/>
              <w:numPr>
                <w:ilvl w:val="0"/>
                <w:numId w:val="4"/>
              </w:numPr>
              <w:spacing w:line="276" w:lineRule="auto"/>
              <w:ind w:left="720" w:hanging="360"/>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Leave a voicemail</w:t>
            </w:r>
            <w:r w:rsidDel="00000000" w:rsidR="00000000" w:rsidRPr="00000000">
              <w:rPr>
                <w:rtl w:val="0"/>
              </w:rPr>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4"/>
              </w:numPr>
              <w:spacing w:line="276" w:lineRule="auto"/>
              <w:ind w:left="720" w:hanging="360"/>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Text</w:t>
            </w:r>
          </w:p>
          <w:p w:rsidR="00000000" w:rsidDel="00000000" w:rsidP="00000000" w:rsidRDefault="00000000" w:rsidRPr="00000000" w14:paraId="00000011">
            <w:pPr>
              <w:widowControl w:val="0"/>
              <w:numPr>
                <w:ilvl w:val="0"/>
                <w:numId w:val="4"/>
              </w:numPr>
              <w:spacing w:line="276" w:lineRule="auto"/>
              <w:ind w:left="720" w:hanging="360"/>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Email</w:t>
            </w:r>
            <w:r w:rsidDel="00000000" w:rsidR="00000000" w:rsidRPr="00000000">
              <w:rPr>
                <w:rtl w:val="0"/>
              </w:rPr>
            </w:r>
          </w:p>
        </w:tc>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numPr>
                <w:ilvl w:val="0"/>
                <w:numId w:val="4"/>
              </w:numPr>
              <w:spacing w:line="276" w:lineRule="auto"/>
              <w:ind w:left="720" w:hanging="360"/>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Mobile</w:t>
            </w:r>
          </w:p>
          <w:p w:rsidR="00000000" w:rsidDel="00000000" w:rsidP="00000000" w:rsidRDefault="00000000" w:rsidRPr="00000000" w14:paraId="00000013">
            <w:pPr>
              <w:widowControl w:val="0"/>
              <w:numPr>
                <w:ilvl w:val="0"/>
                <w:numId w:val="4"/>
              </w:numPr>
              <w:spacing w:line="276" w:lineRule="auto"/>
              <w:ind w:left="720" w:hanging="360"/>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Home phone</w:t>
            </w:r>
            <w:r w:rsidDel="00000000" w:rsidR="00000000" w:rsidRPr="00000000">
              <w:rPr>
                <w:rtl w:val="0"/>
              </w:rPr>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numPr>
                <w:ilvl w:val="0"/>
                <w:numId w:val="4"/>
              </w:numPr>
              <w:spacing w:line="276" w:lineRule="auto"/>
              <w:ind w:left="720" w:hanging="360"/>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Text</w:t>
            </w:r>
          </w:p>
          <w:p w:rsidR="00000000" w:rsidDel="00000000" w:rsidP="00000000" w:rsidRDefault="00000000" w:rsidRPr="00000000" w14:paraId="00000015">
            <w:pPr>
              <w:widowControl w:val="0"/>
              <w:numPr>
                <w:ilvl w:val="0"/>
                <w:numId w:val="4"/>
              </w:numPr>
              <w:spacing w:line="276" w:lineRule="auto"/>
              <w:ind w:left="720" w:hanging="360"/>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Email</w:t>
            </w:r>
            <w:r w:rsidDel="00000000" w:rsidR="00000000" w:rsidRPr="00000000">
              <w:rPr>
                <w:rtl w:val="0"/>
              </w:rPr>
            </w:r>
          </w:p>
        </w:tc>
      </w:tr>
      <w:tr>
        <w:trPr>
          <w:cantSplit w:val="0"/>
          <w:trHeight w:val="10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color w:val="333333"/>
                <w:sz w:val="24"/>
                <w:szCs w:val="24"/>
              </w:rPr>
            </w:pPr>
            <w:r w:rsidDel="00000000" w:rsidR="00000000" w:rsidRPr="00000000">
              <w:rPr>
                <w:rFonts w:ascii="Open Sans" w:cs="Open Sans" w:eastAsia="Open Sans" w:hAnsi="Open Sans"/>
                <w:b w:val="1"/>
                <w:color w:val="333333"/>
                <w:sz w:val="24"/>
                <w:szCs w:val="24"/>
                <w:rtl w:val="0"/>
              </w:rPr>
              <w:t xml:space="preserve"> </w:t>
            </w:r>
            <w:r w:rsidDel="00000000" w:rsidR="00000000" w:rsidRPr="00000000">
              <w:rPr>
                <w:rFonts w:ascii="Open Sans" w:cs="Open Sans" w:eastAsia="Open Sans" w:hAnsi="Open Sans"/>
                <w:b w:val="1"/>
                <w:sz w:val="24"/>
                <w:szCs w:val="24"/>
                <w:rtl w:val="0"/>
              </w:rPr>
              <w:t xml:space="preserve">Is there anything else we need to know before we contact you?</w:t>
            </w:r>
            <w:r w:rsidDel="00000000" w:rsidR="00000000" w:rsidRPr="00000000">
              <w:rPr>
                <w:rtl w:val="0"/>
              </w:rPr>
            </w:r>
          </w:p>
        </w:tc>
      </w:tr>
      <w:tr>
        <w:trPr>
          <w:cantSplit w:val="0"/>
          <w:trHeight w:val="1020" w:hRule="atLeast"/>
          <w:tblHeader w:val="0"/>
        </w:trPr>
        <w:tc>
          <w:tcPr>
            <w:gridSpan w:val="4"/>
            <w:tcBorders>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76" w:lineRule="auto"/>
              <w:rPr>
                <w:rFonts w:ascii="Open Sans" w:cs="Open Sans" w:eastAsia="Open Sans" w:hAnsi="Open Sans"/>
                <w:b w:val="1"/>
                <w:color w:val="333333"/>
                <w:sz w:val="24"/>
                <w:szCs w:val="24"/>
              </w:rPr>
            </w:pPr>
            <w:r w:rsidDel="00000000" w:rsidR="00000000" w:rsidRPr="00000000">
              <w:rPr>
                <w:rFonts w:ascii="Open Sans" w:cs="Open Sans" w:eastAsia="Open Sans" w:hAnsi="Open Sans"/>
                <w:b w:val="1"/>
                <w:color w:val="333333"/>
                <w:sz w:val="24"/>
                <w:szCs w:val="24"/>
                <w:rtl w:val="0"/>
              </w:rPr>
              <w:t xml:space="preserve">We need extra permission to hold certain information about you, called ‘special category personal data’. If you give us permission, we’ll use this information to give you advice. We’ll also use the data anonymously to improve our service and support our research.</w:t>
            </w:r>
            <w:r w:rsidDel="00000000" w:rsidR="00000000" w:rsidRPr="00000000">
              <w:rPr>
                <w:rFonts w:ascii="Open Sans" w:cs="Open Sans" w:eastAsia="Open Sans" w:hAnsi="Open Sans"/>
                <w:color w:val="333333"/>
                <w:sz w:val="24"/>
                <w:szCs w:val="24"/>
                <w:rtl w:val="0"/>
              </w:rPr>
              <w:t xml:space="preserve"> </w:t>
            </w:r>
            <w:r w:rsidDel="00000000" w:rsidR="00000000" w:rsidRPr="00000000">
              <w:rPr>
                <w:rFonts w:ascii="Open Sans" w:cs="Open Sans" w:eastAsia="Open Sans" w:hAnsi="Open Sans"/>
                <w:b w:val="1"/>
                <w:color w:val="333333"/>
                <w:sz w:val="24"/>
                <w:szCs w:val="24"/>
                <w:rtl w:val="0"/>
              </w:rPr>
              <w:t xml:space="preserve">Please tick if you agree for us to store and use information about your: </w:t>
            </w:r>
          </w:p>
        </w:tc>
      </w:tr>
      <w:tr>
        <w:trPr>
          <w:cantSplit w:val="0"/>
          <w:trHeight w:val="915" w:hRule="atLeast"/>
          <w:tblHeader w:val="0"/>
        </w:trPr>
        <w:tc>
          <w:tcPr>
            <w:gridSpan w:val="2"/>
            <w:tcBorders>
              <w:top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3"/>
              </w:numPr>
              <w:spacing w:line="240" w:lineRule="auto"/>
              <w:ind w:left="720" w:hanging="360"/>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Ethnicity</w:t>
            </w:r>
          </w:p>
          <w:p w:rsidR="00000000" w:rsidDel="00000000" w:rsidP="00000000" w:rsidRDefault="00000000" w:rsidRPr="00000000" w14:paraId="0000001F">
            <w:pPr>
              <w:widowControl w:val="0"/>
              <w:numPr>
                <w:ilvl w:val="0"/>
                <w:numId w:val="3"/>
              </w:numPr>
              <w:spacing w:line="240" w:lineRule="auto"/>
              <w:ind w:left="720" w:right="225" w:hanging="360"/>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Disabilities and/or health conditions</w:t>
            </w:r>
            <w:r w:rsidDel="00000000" w:rsidR="00000000" w:rsidRPr="00000000">
              <w:rPr>
                <w:rtl w:val="0"/>
              </w:rPr>
            </w:r>
          </w:p>
        </w:tc>
        <w:tc>
          <w:tcPr>
            <w:gridSpan w:val="2"/>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3"/>
              </w:numPr>
              <w:spacing w:line="240" w:lineRule="auto"/>
              <w:ind w:left="720" w:hanging="360"/>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Religion</w:t>
            </w:r>
          </w:p>
          <w:p w:rsidR="00000000" w:rsidDel="00000000" w:rsidP="00000000" w:rsidRDefault="00000000" w:rsidRPr="00000000" w14:paraId="00000022">
            <w:pPr>
              <w:widowControl w:val="0"/>
              <w:numPr>
                <w:ilvl w:val="0"/>
                <w:numId w:val="3"/>
              </w:numPr>
              <w:spacing w:line="240" w:lineRule="auto"/>
              <w:ind w:left="720" w:hanging="360"/>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Sexual orientation</w:t>
            </w:r>
          </w:p>
          <w:p w:rsidR="00000000" w:rsidDel="00000000" w:rsidP="00000000" w:rsidRDefault="00000000" w:rsidRPr="00000000" w14:paraId="00000023">
            <w:pPr>
              <w:widowControl w:val="0"/>
              <w:numPr>
                <w:ilvl w:val="0"/>
                <w:numId w:val="3"/>
              </w:numPr>
              <w:spacing w:line="240" w:lineRule="auto"/>
              <w:ind w:left="720" w:hanging="360"/>
              <w:rPr>
                <w:rFonts w:ascii="Open Sans" w:cs="Open Sans" w:eastAsia="Open Sans" w:hAnsi="Open Sans"/>
                <w:color w:val="333333"/>
                <w:sz w:val="24"/>
                <w:szCs w:val="24"/>
              </w:rPr>
            </w:pPr>
            <w:r w:rsidDel="00000000" w:rsidR="00000000" w:rsidRPr="00000000">
              <w:rPr>
                <w:rFonts w:ascii="Open Sans" w:cs="Open Sans" w:eastAsia="Open Sans" w:hAnsi="Open Sans"/>
                <w:color w:val="333333"/>
                <w:sz w:val="24"/>
                <w:szCs w:val="24"/>
                <w:rtl w:val="0"/>
              </w:rPr>
              <w:t xml:space="preserve">Trade union membership</w:t>
            </w:r>
          </w:p>
        </w:tc>
      </w:tr>
    </w:tbl>
    <w:p w:rsidR="00000000" w:rsidDel="00000000" w:rsidP="00000000" w:rsidRDefault="00000000" w:rsidRPr="00000000" w14:paraId="00000025">
      <w:pPr>
        <w:spacing w:after="0" w:lineRule="auto"/>
        <w:ind w:left="-450" w:right="-720" w:firstLine="0"/>
        <w:rPr>
          <w:rFonts w:ascii="Open Sans" w:cs="Open Sans" w:eastAsia="Open Sans" w:hAnsi="Open Sans"/>
          <w:b w:val="1"/>
          <w:sz w:val="24"/>
          <w:szCs w:val="24"/>
        </w:rPr>
      </w:pPr>
      <w:r w:rsidDel="00000000" w:rsidR="00000000" w:rsidRPr="00000000">
        <w:rPr>
          <w:rtl w:val="0"/>
        </w:rPr>
      </w:r>
    </w:p>
    <w:tbl>
      <w:tblPr>
        <w:tblStyle w:val="Table2"/>
        <w:tblW w:w="10050.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25"/>
        <w:gridCol w:w="5025"/>
        <w:tblGridChange w:id="0">
          <w:tblGrid>
            <w:gridCol w:w="5025"/>
            <w:gridCol w:w="5025"/>
          </w:tblGrid>
        </w:tblGridChange>
      </w:tblGrid>
      <w:tr>
        <w:trPr>
          <w:cantSplit w:val="0"/>
          <w:trHeight w:val="598.1777343750001"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6">
            <w:pPr>
              <w:spacing w:line="252.00000000000003" w:lineRule="auto"/>
              <w:ind w:right="-174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Client name: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spacing w:line="252.00000000000003" w:lineRule="auto"/>
              <w:ind w:right="-1740"/>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Client signature:</w:t>
            </w:r>
            <w:r w:rsidDel="00000000" w:rsidR="00000000" w:rsidRPr="00000000">
              <w:rPr>
                <w:rFonts w:ascii="Open Sans" w:cs="Open Sans" w:eastAsia="Open Sans" w:hAnsi="Open Sans"/>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29">
            <w:pPr>
              <w:numPr>
                <w:ilvl w:val="0"/>
                <w:numId w:val="2"/>
              </w:numPr>
              <w:spacing w:line="252.00000000000003" w:lineRule="auto"/>
              <w:ind w:left="720" w:right="-1740" w:hanging="360"/>
              <w:rPr>
                <w:rFonts w:ascii="Open Sans" w:cs="Open Sans" w:eastAsia="Open Sans" w:hAnsi="Open Sans"/>
                <w:b w:val="1"/>
                <w:sz w:val="24"/>
                <w:szCs w:val="24"/>
                <w:u w:val="none"/>
              </w:rPr>
            </w:pPr>
            <w:r w:rsidDel="00000000" w:rsidR="00000000" w:rsidRPr="00000000">
              <w:rPr>
                <w:rFonts w:ascii="Open Sans" w:cs="Open Sans" w:eastAsia="Open Sans" w:hAnsi="Open Sans"/>
                <w:b w:val="1"/>
                <w:sz w:val="24"/>
                <w:szCs w:val="24"/>
                <w:rtl w:val="0"/>
              </w:rPr>
              <w:t xml:space="preserve">OR tick for verbal consent given</w:t>
            </w:r>
          </w:p>
        </w:tc>
      </w:tr>
    </w:tbl>
    <w:p w:rsidR="00000000" w:rsidDel="00000000" w:rsidP="00000000" w:rsidRDefault="00000000" w:rsidRPr="00000000" w14:paraId="0000002A">
      <w:pPr>
        <w:spacing w:after="200" w:lineRule="auto"/>
        <w:ind w:left="-567" w:right="38" w:firstLine="0"/>
        <w:rPr>
          <w:rFonts w:ascii="Open Sans" w:cs="Open Sans" w:eastAsia="Open Sans" w:hAnsi="Open Sans"/>
        </w:rPr>
      </w:pPr>
      <w:r w:rsidDel="00000000" w:rsidR="00000000" w:rsidRPr="00000000">
        <w:rPr>
          <w:rtl w:val="0"/>
        </w:rPr>
      </w:r>
    </w:p>
    <w:sectPr>
      <w:headerReference r:id="rId7" w:type="default"/>
      <w:headerReference r:id="rId8" w:type="first"/>
      <w:footerReference r:id="rId9" w:type="default"/>
      <w:pgSz w:h="16834" w:w="11909" w:orient="portrait"/>
      <w:pgMar w:bottom="868.1102362204729" w:top="1095" w:left="1440" w:right="973.937007874016" w:header="0" w:footer="4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ExtraBold">
    <w:embedBold w:fontKey="{00000000-0000-0000-0000-000000000000}" r:id="rId1" w:subsetted="0"/>
    <w:embedBoldItalic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ind w:left="6096" w:right="-720" w:firstLine="0"/>
      <w:rPr>
        <w:rFonts w:ascii="Open Sans" w:cs="Open Sans" w:eastAsia="Open Sans" w:hAnsi="Open Sans"/>
        <w:b w:val="1"/>
        <w:color w:val="004b88"/>
      </w:rPr>
    </w:pPr>
    <w:r w:rsidDel="00000000" w:rsidR="00000000" w:rsidRPr="00000000">
      <w:rPr>
        <w:rtl w:val="0"/>
      </w:rPr>
    </w:r>
  </w:p>
  <w:p w:rsidR="00000000" w:rsidDel="00000000" w:rsidP="00000000" w:rsidRDefault="00000000" w:rsidRPr="00000000" w14:paraId="0000002C">
    <w:pPr>
      <w:ind w:left="6096" w:right="-720" w:firstLine="0"/>
      <w:rPr>
        <w:rFonts w:ascii="Open Sans" w:cs="Open Sans" w:eastAsia="Open Sans" w:hAnsi="Open Sans"/>
        <w:b w:val="1"/>
        <w:color w:val="004b88"/>
      </w:rPr>
    </w:pPr>
    <w:r w:rsidDel="00000000" w:rsidR="00000000" w:rsidRPr="00000000">
      <w:rPr>
        <w:rtl w:val="0"/>
      </w:rPr>
    </w:r>
  </w:p>
  <w:p w:rsidR="00000000" w:rsidDel="00000000" w:rsidP="00000000" w:rsidRDefault="00000000" w:rsidRPr="00000000" w14:paraId="0000002D">
    <w:pPr>
      <w:pStyle w:val="Heading1"/>
      <w:spacing w:before="120" w:line="240" w:lineRule="auto"/>
      <w:ind w:right="-300" w:hanging="425"/>
      <w:jc w:val="right"/>
      <w:rPr>
        <w:rFonts w:ascii="Open Sans" w:cs="Open Sans" w:eastAsia="Open Sans" w:hAnsi="Open Sans"/>
        <w:b w:val="1"/>
        <w:color w:val="004b88"/>
      </w:rPr>
    </w:pPr>
    <w:bookmarkStart w:colFirst="0" w:colLast="0" w:name="_lgcdzolhr4y2" w:id="6"/>
    <w:bookmarkEnd w:id="6"/>
    <w:r w:rsidDel="00000000" w:rsidR="00000000" w:rsidRPr="00000000">
      <w:rPr>
        <w:rFonts w:ascii="Open Sans ExtraBold" w:cs="Open Sans ExtraBold" w:eastAsia="Open Sans ExtraBold" w:hAnsi="Open Sans ExtraBold"/>
        <w:color w:val="004b88"/>
        <w:sz w:val="36"/>
        <w:szCs w:val="36"/>
        <w:rtl w:val="0"/>
      </w:rPr>
      <w:t xml:space="preserve">Client permission and consent form</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-295274</wp:posOffset>
          </wp:positionH>
          <wp:positionV relativeFrom="paragraph">
            <wp:posOffset>14287</wp:posOffset>
          </wp:positionV>
          <wp:extent cx="2390775" cy="872205"/>
          <wp:effectExtent b="0" l="0" r="0" t="0"/>
          <wp:wrapNone/>
          <wp:docPr descr="inhouse_blue_small_Brighton_Hove.png" id="1" name="image1.png"/>
          <a:graphic>
            <a:graphicData uri="http://schemas.openxmlformats.org/drawingml/2006/picture">
              <pic:pic>
                <pic:nvPicPr>
                  <pic:cNvPr descr="inhouse_blue_small_Brighton_Hove.png" id="0" name="image1.png"/>
                  <pic:cNvPicPr preferRelativeResize="0"/>
                </pic:nvPicPr>
                <pic:blipFill>
                  <a:blip r:embed="rId1"/>
                  <a:srcRect b="0" l="0" r="0" t="0"/>
                  <a:stretch>
                    <a:fillRect/>
                  </a:stretch>
                </pic:blipFill>
                <pic:spPr>
                  <a:xfrm>
                    <a:off x="0" y="0"/>
                    <a:ext cx="2390775" cy="872205"/>
                  </a:xfrm>
                  <a:prstGeom prst="rect"/>
                  <a:ln/>
                </pic:spPr>
              </pic:pic>
            </a:graphicData>
          </a:graphic>
        </wp:anchor>
      </w:drawing>
    </w:r>
  </w:p>
  <w:p w:rsidR="00000000" w:rsidDel="00000000" w:rsidP="00000000" w:rsidRDefault="00000000" w:rsidRPr="00000000" w14:paraId="0000002E">
    <w:pPr>
      <w:ind w:left="2551.1811023622045" w:right="-720" w:firstLine="0"/>
      <w:rPr>
        <w:rFonts w:ascii="Open Sans" w:cs="Open Sans" w:eastAsia="Open Sans" w:hAnsi="Open Sans"/>
        <w:b w:val="1"/>
        <w:color w:val="bfbfbf"/>
      </w:rPr>
    </w:pPr>
    <w:r w:rsidDel="00000000" w:rsidR="00000000" w:rsidRPr="00000000">
      <w:rPr>
        <w:rtl w:val="0"/>
      </w:rPr>
    </w:r>
  </w:p>
  <w:p w:rsidR="00000000" w:rsidDel="00000000" w:rsidP="00000000" w:rsidRDefault="00000000" w:rsidRPr="00000000" w14:paraId="0000002F">
    <w:pPr>
      <w:spacing w:line="360" w:lineRule="auto"/>
      <w:ind w:left="2552" w:right="-72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itizensadvice.org.uk/myinformation" TargetMode="Externa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ExtraBold-bold.ttf"/><Relationship Id="rId2" Type="http://schemas.openxmlformats.org/officeDocument/2006/relationships/font" Target="fonts/OpenSansExtraBold-boldItalic.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